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702" w:tblpY="-326"/>
        <w:tblW w:w="10638" w:type="dxa"/>
        <w:tblLook w:val="04A0"/>
      </w:tblPr>
      <w:tblGrid>
        <w:gridCol w:w="3240"/>
        <w:gridCol w:w="7398"/>
      </w:tblGrid>
      <w:tr w:rsidR="00F60419" w:rsidTr="000928E3">
        <w:trPr>
          <w:trHeight w:val="442"/>
        </w:trPr>
        <w:tc>
          <w:tcPr>
            <w:tcW w:w="3240" w:type="dxa"/>
          </w:tcPr>
          <w:p w:rsidR="00F60419" w:rsidRPr="00F60419" w:rsidRDefault="00F60419" w:rsidP="00F60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Applicable in:</w:t>
            </w:r>
          </w:p>
        </w:tc>
        <w:tc>
          <w:tcPr>
            <w:tcW w:w="7398" w:type="dxa"/>
          </w:tcPr>
          <w:p w:rsidR="00F60419" w:rsidRPr="00F60419" w:rsidRDefault="00F60419" w:rsidP="00F6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English, History, Geography, Ethics and Religious Cultures</w:t>
            </w:r>
          </w:p>
        </w:tc>
      </w:tr>
      <w:tr w:rsidR="00F60419" w:rsidRPr="003960F7" w:rsidTr="000928E3">
        <w:trPr>
          <w:trHeight w:val="442"/>
        </w:trPr>
        <w:tc>
          <w:tcPr>
            <w:tcW w:w="3240" w:type="dxa"/>
          </w:tcPr>
          <w:p w:rsidR="00F60419" w:rsidRPr="003960F7" w:rsidRDefault="00F60419" w:rsidP="00F60419">
            <w:pPr>
              <w:rPr>
                <w:b/>
                <w:sz w:val="24"/>
                <w:szCs w:val="24"/>
              </w:rPr>
            </w:pPr>
            <w:r w:rsidRPr="003960F7">
              <w:rPr>
                <w:b/>
                <w:sz w:val="24"/>
                <w:szCs w:val="24"/>
              </w:rPr>
              <w:t>Age groups:</w:t>
            </w:r>
          </w:p>
        </w:tc>
        <w:tc>
          <w:tcPr>
            <w:tcW w:w="7398" w:type="dxa"/>
          </w:tcPr>
          <w:p w:rsidR="00F60419" w:rsidRPr="003960F7" w:rsidRDefault="003960F7" w:rsidP="00F60419">
            <w:pPr>
              <w:rPr>
                <w:sz w:val="24"/>
                <w:szCs w:val="24"/>
              </w:rPr>
            </w:pPr>
            <w:r w:rsidRPr="003960F7">
              <w:rPr>
                <w:sz w:val="24"/>
                <w:szCs w:val="24"/>
              </w:rPr>
              <w:t xml:space="preserve">ADVANCED </w:t>
            </w:r>
            <w:r>
              <w:rPr>
                <w:sz w:val="24"/>
                <w:szCs w:val="24"/>
              </w:rPr>
              <w:t>Secondary 3, Secondary 4, Secondary 5</w:t>
            </w:r>
          </w:p>
        </w:tc>
      </w:tr>
    </w:tbl>
    <w:p w:rsidR="00DD1E05" w:rsidRPr="003960F7" w:rsidRDefault="00F60419">
      <w:pPr>
        <w:rPr>
          <w:sz w:val="24"/>
          <w:szCs w:val="24"/>
        </w:rPr>
      </w:pPr>
      <w:r w:rsidRPr="003960F7">
        <w:rPr>
          <w:noProof/>
          <w:sz w:val="24"/>
          <w:szCs w:val="24"/>
        </w:rPr>
        <w:pict>
          <v:rect id="_x0000_s1350" style="position:absolute;margin-left:-45.9pt;margin-top:-51.6pt;width:556.95pt;height:30.55pt;z-index:-251661825;mso-position-horizontal-relative:text;mso-position-vertical-relative:text" fillcolor="#d8d8d8 [2732]" strokecolor="black [3213]" strokeweight="4.5pt">
            <v:stroke linestyle="thinThick"/>
          </v:rect>
        </w:pict>
      </w:r>
      <w:r w:rsidRPr="003960F7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position:absolute;margin-left:23.85pt;margin-top:-47.9pt;width:416.55pt;height:76.2pt;z-index:251660288;mso-height-percent:200;mso-position-horizontal-relative:text;mso-position-vertical-relative:text;mso-height-percent:200;mso-width-relative:margin;mso-height-relative:margin" filled="f" stroked="f">
            <v:textbox style="mso-next-textbox:#_x0000_s1352;mso-fit-shape-to-text:t">
              <w:txbxContent>
                <w:p w:rsidR="00F60419" w:rsidRPr="00F60419" w:rsidRDefault="00F60419" w:rsidP="00F604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0419">
                    <w:rPr>
                      <w:b/>
                      <w:sz w:val="28"/>
                      <w:szCs w:val="28"/>
                    </w:rPr>
                    <w:t>The Lions of Al-</w:t>
                  </w:r>
                  <w:proofErr w:type="spellStart"/>
                  <w:r w:rsidRPr="00F60419">
                    <w:rPr>
                      <w:b/>
                      <w:sz w:val="28"/>
                      <w:szCs w:val="28"/>
                    </w:rPr>
                    <w:t>Rassan</w:t>
                  </w:r>
                  <w:proofErr w:type="spellEnd"/>
                </w:p>
              </w:txbxContent>
            </v:textbox>
          </v:shape>
        </w:pict>
      </w:r>
    </w:p>
    <w:p w:rsidR="00DD1E05" w:rsidRDefault="00EF3172">
      <w:r>
        <w:rPr>
          <w:noProof/>
        </w:rPr>
        <w:pict>
          <v:rect id="_x0000_s1353" style="position:absolute;margin-left:-11.3pt;margin-top:3pt;width:491.1pt;height:30.55pt;z-index:-251655168" filled="f" fillcolor="#d8d8d8 [2732]" strokecolor="black [3213]" strokeweight="4.5pt">
            <v:stroke linestyle="thinThick"/>
          </v:rect>
        </w:pict>
      </w:r>
    </w:p>
    <w:p w:rsidR="00DD1E05" w:rsidRPr="00EF3172" w:rsidRDefault="00EF3172" w:rsidP="00EF3172">
      <w:pPr>
        <w:jc w:val="center"/>
        <w:rPr>
          <w:sz w:val="28"/>
          <w:szCs w:val="28"/>
        </w:rPr>
      </w:pPr>
      <w:r>
        <w:rPr>
          <w:sz w:val="28"/>
          <w:szCs w:val="28"/>
        </w:rPr>
        <w:t>Description</w:t>
      </w:r>
    </w:p>
    <w:p w:rsidR="00DD1E05" w:rsidRDefault="00DD1E05"/>
    <w:p w:rsidR="00DD1E05" w:rsidRDefault="00756E53">
      <w:r>
        <w:rPr>
          <w:noProof/>
          <w:lang w:eastAsia="zh-TW"/>
        </w:rPr>
        <w:pict>
          <v:shape id="_x0000_s1354" type="#_x0000_t202" style="position:absolute;margin-left:-38.9pt;margin-top:1.25pt;width:529.6pt;height:312.45pt;z-index:251663360;mso-width-relative:margin;mso-height-relative:margin" filled="f">
            <v:textbox>
              <w:txbxContent>
                <w:p w:rsidR="00B72F56" w:rsidRDefault="00B72F56"/>
                <w:p w:rsidR="00B72F56" w:rsidRDefault="00B72F56">
                  <w:r>
                    <w:t xml:space="preserve">Kay’s novel revolves around ethnic and religious feud, warfare, family, women’s rights, and territorial battles. </w:t>
                  </w:r>
                </w:p>
                <w:p w:rsidR="00B72F56" w:rsidRDefault="00B72F56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78"/>
                    <w:gridCol w:w="9026"/>
                  </w:tblGrid>
                  <w:tr w:rsidR="00B72F56" w:rsidTr="00B72F56">
                    <w:tc>
                      <w:tcPr>
                        <w:tcW w:w="1278" w:type="dxa"/>
                      </w:tcPr>
                      <w:p w:rsidR="00B72F56" w:rsidRPr="00756E53" w:rsidRDefault="00B72F56" w:rsidP="00B72F56">
                        <w:pPr>
                          <w:rPr>
                            <w:b/>
                          </w:rPr>
                        </w:pPr>
                        <w:r w:rsidRPr="00756E53">
                          <w:rPr>
                            <w:b/>
                          </w:rPr>
                          <w:t>ENGLISH:</w:t>
                        </w:r>
                      </w:p>
                      <w:p w:rsidR="00B72F56" w:rsidRDefault="00B72F56"/>
                    </w:tc>
                    <w:tc>
                      <w:tcPr>
                        <w:tcW w:w="9026" w:type="dxa"/>
                      </w:tcPr>
                      <w:p w:rsidR="00B72F56" w:rsidRDefault="00B72F56" w:rsidP="00B72F56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</w:pPr>
                        <w:r>
                          <w:t>Kay’s complex writing style provides students with a challenging read, as well as the tools to develop their own writing and bring it to a higher level.</w:t>
                        </w:r>
                      </w:p>
                      <w:p w:rsidR="00B72F56" w:rsidRDefault="00B72F56" w:rsidP="00B72F56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</w:pPr>
                        <w:r>
                          <w:t>Wrought with sarcasm, symbolism, incredible character development, and realistic dialogue “The Lions of Al-</w:t>
                        </w:r>
                        <w:proofErr w:type="spellStart"/>
                        <w:r>
                          <w:t>Rassan</w:t>
                        </w:r>
                        <w:proofErr w:type="spellEnd"/>
                        <w:r>
                          <w:t xml:space="preserve">” is an excellent tool for testing a pupil’s knowledge on literary techniques (not limited to the ones listed here). </w:t>
                        </w:r>
                      </w:p>
                    </w:tc>
                  </w:tr>
                </w:tbl>
                <w:p w:rsidR="00B72F56" w:rsidRDefault="00B72F56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78"/>
                    <w:gridCol w:w="9026"/>
                  </w:tblGrid>
                  <w:tr w:rsidR="00756E53" w:rsidTr="00756E53">
                    <w:tc>
                      <w:tcPr>
                        <w:tcW w:w="1278" w:type="dxa"/>
                      </w:tcPr>
                      <w:p w:rsidR="00756E53" w:rsidRPr="00756E53" w:rsidRDefault="00756E53">
                        <w:pPr>
                          <w:rPr>
                            <w:b/>
                          </w:rPr>
                        </w:pPr>
                        <w:r w:rsidRPr="00756E53">
                          <w:rPr>
                            <w:b/>
                          </w:rPr>
                          <w:t>HISTORY:</w:t>
                        </w:r>
                      </w:p>
                    </w:tc>
                    <w:tc>
                      <w:tcPr>
                        <w:tcW w:w="9026" w:type="dxa"/>
                      </w:tcPr>
                      <w:p w:rsidR="00756E53" w:rsidRDefault="00756E53" w:rsidP="00756E53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</w:pPr>
                        <w:r>
                          <w:t>Written with the help of a team of historians in order to preserve a certain amount of historical accuracy, one can lead a classroom in drawing parallels between the events in the novel and real-life history (such as wars, ethnic/religious feuds, etc).</w:t>
                        </w:r>
                      </w:p>
                      <w:p w:rsidR="00756E53" w:rsidRDefault="00756E53" w:rsidP="00756E53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</w:pPr>
                        <w:r>
                          <w:t>Characters in the novel can be compared to significant rulers in order to enable further understanding on the student’s part.</w:t>
                        </w:r>
                      </w:p>
                    </w:tc>
                  </w:tr>
                </w:tbl>
                <w:p w:rsidR="00B72F56" w:rsidRDefault="00B72F56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78"/>
                    <w:gridCol w:w="9026"/>
                  </w:tblGrid>
                  <w:tr w:rsidR="00756E53" w:rsidTr="009E5FA2">
                    <w:tc>
                      <w:tcPr>
                        <w:tcW w:w="1278" w:type="dxa"/>
                      </w:tcPr>
                      <w:p w:rsidR="00756E53" w:rsidRPr="00756E53" w:rsidRDefault="00756E53" w:rsidP="009E5FA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GEO-</w:t>
                        </w:r>
                        <w:r>
                          <w:rPr>
                            <w:b/>
                          </w:rPr>
                          <w:br/>
                          <w:t>GRAPHY:</w:t>
                        </w:r>
                      </w:p>
                      <w:p w:rsidR="00756E53" w:rsidRDefault="00756E53" w:rsidP="009E5FA2"/>
                    </w:tc>
                    <w:tc>
                      <w:tcPr>
                        <w:tcW w:w="9026" w:type="dxa"/>
                      </w:tcPr>
                      <w:p w:rsidR="00756E53" w:rsidRDefault="00756E53" w:rsidP="00756E53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 xml:space="preserve">The world described in Kay’s novel is both vast and detailed, describing independent countries, kingdoms, villages, cities, and settlements. </w:t>
                        </w:r>
                      </w:p>
                      <w:p w:rsidR="00756E53" w:rsidRDefault="00756E53" w:rsidP="00756E53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 xml:space="preserve">Students can test their grasp on spatial recognition by creating a map of this world (as practice for being able to draw our own world map). </w:t>
                        </w:r>
                        <w:r>
                          <w:t xml:space="preserve"> </w:t>
                        </w:r>
                      </w:p>
                    </w:tc>
                  </w:tr>
                </w:tbl>
                <w:p w:rsidR="00756E53" w:rsidRDefault="00756E53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78"/>
                    <w:gridCol w:w="9026"/>
                  </w:tblGrid>
                  <w:tr w:rsidR="00756E53" w:rsidTr="009E5FA2">
                    <w:tc>
                      <w:tcPr>
                        <w:tcW w:w="1278" w:type="dxa"/>
                      </w:tcPr>
                      <w:p w:rsidR="00756E53" w:rsidRDefault="00756E53" w:rsidP="009E5FA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ETHICS &amp;</w:t>
                        </w:r>
                      </w:p>
                      <w:p w:rsidR="00756E53" w:rsidRPr="00756E53" w:rsidRDefault="00756E53" w:rsidP="009E5FA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56E53">
                          <w:rPr>
                            <w:b/>
                            <w:sz w:val="18"/>
                            <w:szCs w:val="18"/>
                          </w:rPr>
                          <w:t>RELIGIOUS</w:t>
                        </w:r>
                      </w:p>
                      <w:p w:rsidR="00756E53" w:rsidRPr="00756E53" w:rsidRDefault="00756E53" w:rsidP="009E5FA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56E53">
                          <w:rPr>
                            <w:b/>
                            <w:sz w:val="18"/>
                            <w:szCs w:val="18"/>
                          </w:rPr>
                          <w:t>CULTURES</w:t>
                        </w:r>
                      </w:p>
                      <w:p w:rsidR="00756E53" w:rsidRDefault="00756E53" w:rsidP="009E5FA2"/>
                    </w:tc>
                    <w:tc>
                      <w:tcPr>
                        <w:tcW w:w="9026" w:type="dxa"/>
                      </w:tcPr>
                      <w:p w:rsidR="00CD1544" w:rsidRDefault="00CD1544" w:rsidP="00756E53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</w:pPr>
                        <w:r>
                          <w:t>In a book revolving around warfare, there is a surprising amount of emphasis put on family values and morals that one can teach to a class.</w:t>
                        </w:r>
                      </w:p>
                      <w:p w:rsidR="00756E53" w:rsidRDefault="00CD1544" w:rsidP="00756E53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</w:pPr>
                        <w:r>
                          <w:t xml:space="preserve">Moreover, Kay truly exposes religious feud, but also the possibility to bridge the gap between religions through alliances and understanding. This could be </w:t>
                        </w:r>
                        <w:proofErr w:type="gramStart"/>
                        <w:r>
                          <w:t>key</w:t>
                        </w:r>
                        <w:proofErr w:type="gramEnd"/>
                        <w:r>
                          <w:t xml:space="preserve"> in teaching students to accept the differences between religions and still be able to respect each other.</w:t>
                        </w:r>
                        <w:r w:rsidR="00756E53">
                          <w:t xml:space="preserve"> </w:t>
                        </w:r>
                      </w:p>
                    </w:tc>
                  </w:tr>
                </w:tbl>
                <w:p w:rsidR="00756E53" w:rsidRDefault="00756E53"/>
              </w:txbxContent>
            </v:textbox>
          </v:shape>
        </w:pict>
      </w:r>
    </w:p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526EFF">
      <w:r>
        <w:rPr>
          <w:noProof/>
        </w:rPr>
        <w:pict>
          <v:group id="_x0000_s1338" style="position:absolute;margin-left:-67.95pt;margin-top:-62.8pt;width:549pt;height:747pt;z-index:251655680" coordorigin="576,688" coordsize="11088,14144">
            <v:shape id="_x0000_s1195" type="#_x0000_t202" style="position:absolute;left:576;top:688;width:11088;height:576" o:regroupid="6" fillcolor="silver" strokeweight="4.5pt">
              <v:stroke linestyle="thinThick"/>
              <v:textbox style="mso-next-textbox:#_x0000_s1195">
                <w:txbxContent>
                  <w:p w:rsidR="00DD1E05" w:rsidRDefault="00A26487" w:rsidP="00A2648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Potential Projects</w:t>
                    </w:r>
                  </w:p>
                </w:txbxContent>
              </v:textbox>
            </v:shape>
            <v:shape id="_x0000_s1196" type="#_x0000_t202" style="position:absolute;left:576;top:1296;width:11088;height:432" o:regroupid="6">
              <v:textbox style="mso-next-textbox:#_x0000_s1196">
                <w:txbxContent>
                  <w:p w:rsidR="00DD1E05" w:rsidRDefault="00A26487">
                    <w:pPr>
                      <w:pStyle w:val="Heading1"/>
                    </w:pPr>
                    <w:r>
                      <w:rPr>
                        <w:b/>
                      </w:rPr>
                      <w:t>English:</w:t>
                    </w:r>
                  </w:p>
                  <w:p w:rsidR="00DD1E05" w:rsidRDefault="00DD1E05">
                    <w:pPr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v:shape id="_x0000_s1197" type="#_x0000_t202" style="position:absolute;left:576;top:1728;width:11088;height:432" o:regroupid="6">
              <v:textbox style="mso-next-textbox:#_x0000_s1197">
                <w:txbxContent>
                  <w:p w:rsidR="00DD1E05" w:rsidRDefault="00A2648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Essay/Response</w:t>
                    </w:r>
                  </w:p>
                </w:txbxContent>
              </v:textbox>
            </v:shape>
            <v:shape id="_x0000_s1198" type="#_x0000_t202" style="position:absolute;left:576;top:2304;width:7200;height:12096" o:regroupid="6">
              <v:textbox style="mso-next-textbox:#_x0000_s1198">
                <w:txbxContent>
                  <w:p w:rsidR="00753940" w:rsidRDefault="00753940">
                    <w:pPr>
                      <w:pStyle w:val="BodyTextIndent"/>
                      <w:keepNext/>
                      <w:rPr>
                        <w:szCs w:val="24"/>
                      </w:rPr>
                    </w:pPr>
                  </w:p>
                  <w:p w:rsidR="00DD1E05" w:rsidRDefault="00DD1E05">
                    <w:pPr>
                      <w:pStyle w:val="BodyTextIndent"/>
                      <w:keepNext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</w:t>
                    </w:r>
                  </w:p>
                  <w:p w:rsidR="00753940" w:rsidRDefault="00753940" w:rsidP="00753940">
                    <w:pPr>
                      <w:pStyle w:val="BodyTextIndent"/>
                      <w:keepNext/>
                      <w:numPr>
                        <w:ilvl w:val="0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ESSAY: Possible topics</w:t>
                    </w:r>
                  </w:p>
                  <w:p w:rsidR="00753940" w:rsidRDefault="00741A8E" w:rsidP="00753940">
                    <w:pPr>
                      <w:pStyle w:val="BodyTextIndent"/>
                      <w:keepNext/>
                      <w:numPr>
                        <w:ilvl w:val="1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Thematic</w:t>
                    </w:r>
                  </w:p>
                  <w:p w:rsidR="00741A8E" w:rsidRDefault="00D073D9" w:rsidP="00741A8E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Importance of family</w:t>
                    </w:r>
                  </w:p>
                  <w:p w:rsidR="00D073D9" w:rsidRDefault="000439DD" w:rsidP="00741A8E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Importance of friendship</w:t>
                    </w:r>
                  </w:p>
                  <w:p w:rsidR="000439DD" w:rsidRDefault="000439DD" w:rsidP="00741A8E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Question of loyalty</w:t>
                    </w:r>
                  </w:p>
                  <w:p w:rsidR="000439DD" w:rsidRDefault="008572E3" w:rsidP="00741A8E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Who is the hero?</w:t>
                    </w:r>
                  </w:p>
                  <w:p w:rsidR="008572E3" w:rsidRDefault="008572E3" w:rsidP="00741A8E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Overcoming religious differences</w:t>
                    </w:r>
                  </w:p>
                  <w:p w:rsidR="00E937C1" w:rsidRDefault="008572E3" w:rsidP="00741A8E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Overcoming ethnic differences</w:t>
                    </w:r>
                    <w:r w:rsidR="007E12EB">
                      <w:rPr>
                        <w:szCs w:val="24"/>
                      </w:rPr>
                      <w:br/>
                    </w:r>
                    <w:r w:rsidR="007E12EB">
                      <w:rPr>
                        <w:szCs w:val="24"/>
                      </w:rPr>
                      <w:br/>
                    </w:r>
                    <w:r w:rsidR="007E12EB">
                      <w:rPr>
                        <w:szCs w:val="24"/>
                      </w:rPr>
                      <w:br/>
                    </w:r>
                    <w:r w:rsidR="007E12EB">
                      <w:rPr>
                        <w:szCs w:val="24"/>
                      </w:rPr>
                      <w:br/>
                    </w:r>
                  </w:p>
                  <w:p w:rsidR="00E937C1" w:rsidRDefault="00E937C1" w:rsidP="00E937C1">
                    <w:pPr>
                      <w:pStyle w:val="BodyTextIndent"/>
                      <w:keepNext/>
                      <w:rPr>
                        <w:szCs w:val="24"/>
                      </w:rPr>
                    </w:pPr>
                  </w:p>
                  <w:p w:rsidR="00E937C1" w:rsidRDefault="00E937C1" w:rsidP="00E937C1">
                    <w:pPr>
                      <w:pStyle w:val="BodyTextIndent"/>
                      <w:keepNext/>
                      <w:rPr>
                        <w:szCs w:val="24"/>
                      </w:rPr>
                    </w:pPr>
                  </w:p>
                  <w:p w:rsidR="008572E3" w:rsidRDefault="007E12EB" w:rsidP="00E937C1">
                    <w:pPr>
                      <w:pStyle w:val="BodyTextIndent"/>
                      <w:keepNext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br/>
                    </w:r>
                  </w:p>
                  <w:p w:rsidR="008572E3" w:rsidRDefault="008572E3" w:rsidP="008572E3">
                    <w:pPr>
                      <w:pStyle w:val="BodyTextIndent"/>
                      <w:keepNext/>
                      <w:numPr>
                        <w:ilvl w:val="1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Stylistic</w:t>
                    </w:r>
                  </w:p>
                  <w:p w:rsidR="008572E3" w:rsidRDefault="00CD0FB9" w:rsidP="008572E3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Chose one character and go into detail on how they developed in the novel</w:t>
                    </w:r>
                  </w:p>
                  <w:p w:rsidR="00CD0FB9" w:rsidRDefault="00CD0FB9" w:rsidP="008572E3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Compare/contrast between characters</w:t>
                    </w:r>
                  </w:p>
                  <w:p w:rsidR="00CD0FB9" w:rsidRDefault="00CD0FB9" w:rsidP="008572E3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Symbolism</w:t>
                    </w:r>
                  </w:p>
                  <w:p w:rsidR="00CD0FB9" w:rsidRDefault="005D0D74" w:rsidP="008572E3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Dialogue</w:t>
                    </w:r>
                    <w:r w:rsidR="006216E0">
                      <w:rPr>
                        <w:szCs w:val="24"/>
                      </w:rPr>
                      <w:br/>
                    </w:r>
                    <w:r w:rsidR="006216E0">
                      <w:rPr>
                        <w:szCs w:val="24"/>
                      </w:rPr>
                      <w:br/>
                    </w:r>
                    <w:r w:rsidR="006216E0">
                      <w:rPr>
                        <w:szCs w:val="24"/>
                      </w:rPr>
                      <w:br/>
                    </w:r>
                    <w:r w:rsidR="006216E0">
                      <w:rPr>
                        <w:szCs w:val="24"/>
                      </w:rPr>
                      <w:br/>
                    </w:r>
                    <w:r w:rsidR="006216E0">
                      <w:rPr>
                        <w:szCs w:val="24"/>
                      </w:rPr>
                      <w:br/>
                    </w:r>
                    <w:r w:rsidR="006216E0">
                      <w:rPr>
                        <w:szCs w:val="24"/>
                      </w:rPr>
                      <w:br/>
                    </w:r>
                    <w:r w:rsidR="006216E0">
                      <w:rPr>
                        <w:szCs w:val="24"/>
                      </w:rPr>
                      <w:br/>
                    </w:r>
                  </w:p>
                  <w:p w:rsidR="006216E0" w:rsidRDefault="006216E0" w:rsidP="006216E0">
                    <w:pPr>
                      <w:pStyle w:val="BodyTextIndent"/>
                      <w:keepNext/>
                      <w:numPr>
                        <w:ilvl w:val="0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Reader Response</w:t>
                    </w:r>
                  </w:p>
                  <w:p w:rsidR="006216E0" w:rsidRDefault="006216E0" w:rsidP="006216E0">
                    <w:pPr>
                      <w:pStyle w:val="BodyTextIndent"/>
                      <w:keepNext/>
                      <w:numPr>
                        <w:ilvl w:val="1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Paragraph 1:</w:t>
                    </w:r>
                  </w:p>
                  <w:p w:rsidR="006216E0" w:rsidRDefault="006216E0" w:rsidP="006216E0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Chose TWO key themes from the novel and present them.</w:t>
                    </w:r>
                  </w:p>
                  <w:p w:rsidR="006216E0" w:rsidRDefault="006216E0" w:rsidP="006216E0">
                    <w:pPr>
                      <w:pStyle w:val="BodyTextIndent"/>
                      <w:keepNext/>
                      <w:numPr>
                        <w:ilvl w:val="1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Paragraph 2:</w:t>
                    </w:r>
                  </w:p>
                  <w:p w:rsidR="006216E0" w:rsidRDefault="006216E0" w:rsidP="006216E0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COMPARE and/or CONTRAST themes to those in another novel from course</w:t>
                    </w:r>
                  </w:p>
                  <w:p w:rsidR="006216E0" w:rsidRDefault="006216E0" w:rsidP="006216E0">
                    <w:pPr>
                      <w:pStyle w:val="BodyTextIndent"/>
                      <w:keepNext/>
                      <w:numPr>
                        <w:ilvl w:val="1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Paragraph 3:</w:t>
                    </w:r>
                  </w:p>
                  <w:p w:rsidR="006216E0" w:rsidRDefault="006216E0" w:rsidP="006216E0">
                    <w:pPr>
                      <w:pStyle w:val="BodyTextIndent"/>
                      <w:keepNext/>
                      <w:numPr>
                        <w:ilvl w:val="2"/>
                        <w:numId w:val="21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Explore LITERARY TECHNIQUES found in novel.</w:t>
                    </w:r>
                  </w:p>
                </w:txbxContent>
              </v:textbox>
            </v:shape>
            <v:shape id="_x0000_s1199" type="#_x0000_t202" style="position:absolute;left:7920;top:2304;width:3744;height:12096" o:regroupid="6">
              <v:textbox style="mso-next-textbox:#_x0000_s1199">
                <w:txbxContent>
                  <w:p w:rsidR="00DD1E05" w:rsidRDefault="00DD1E05">
                    <w:pPr>
                      <w:pStyle w:val="BodyText2"/>
                    </w:pPr>
                    <w:r>
                      <w:t>Instructor’s Notes:</w:t>
                    </w:r>
                  </w:p>
                  <w:p w:rsidR="00DD1E05" w:rsidRDefault="00DD1E05">
                    <w:pPr>
                      <w:rPr>
                        <w:b/>
                        <w:sz w:val="24"/>
                      </w:rPr>
                    </w:pPr>
                  </w:p>
                  <w:p w:rsidR="005D0D74" w:rsidRDefault="005D0D74">
                    <w:pPr>
                      <w:rPr>
                        <w:b/>
                        <w:sz w:val="24"/>
                      </w:rPr>
                    </w:pPr>
                  </w:p>
                  <w:p w:rsidR="00270D5A" w:rsidRDefault="00270D5A">
                    <w:pPr>
                      <w:rPr>
                        <w:b/>
                        <w:sz w:val="24"/>
                      </w:rPr>
                    </w:pPr>
                  </w:p>
                  <w:p w:rsidR="00270D5A" w:rsidRDefault="00270D5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What should be present in students’ </w:t>
                    </w:r>
                    <w:proofErr w:type="gramStart"/>
                    <w:r>
                      <w:rPr>
                        <w:sz w:val="24"/>
                      </w:rPr>
                      <w:t>work:</w:t>
                    </w:r>
                    <w:proofErr w:type="gramEnd"/>
                  </w:p>
                  <w:p w:rsidR="00270D5A" w:rsidRDefault="008D0F95" w:rsidP="00270D5A">
                    <w:pPr>
                      <w:pStyle w:val="ListParagraph"/>
                      <w:numPr>
                        <w:ilvl w:val="0"/>
                        <w:numId w:val="22"/>
                      </w:num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Specific examples (quotations).</w:t>
                    </w:r>
                  </w:p>
                  <w:p w:rsidR="008D0F95" w:rsidRDefault="008D0F95" w:rsidP="00270D5A">
                    <w:pPr>
                      <w:pStyle w:val="ListParagraph"/>
                      <w:numPr>
                        <w:ilvl w:val="0"/>
                        <w:numId w:val="22"/>
                      </w:num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Links to work done in class.</w:t>
                    </w:r>
                  </w:p>
                  <w:p w:rsidR="008D0F95" w:rsidRDefault="00E937C1" w:rsidP="00270D5A">
                    <w:pPr>
                      <w:pStyle w:val="ListParagraph"/>
                      <w:numPr>
                        <w:ilvl w:val="0"/>
                        <w:numId w:val="22"/>
                      </w:num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Connections between events throughout the </w:t>
                    </w:r>
                    <w:r w:rsidRPr="00E937C1">
                      <w:rPr>
                        <w:i/>
                        <w:sz w:val="24"/>
                      </w:rPr>
                      <w:t>entire</w:t>
                    </w:r>
                    <w:r>
                      <w:rPr>
                        <w:sz w:val="24"/>
                      </w:rPr>
                      <w:t xml:space="preserve"> novel.</w:t>
                    </w:r>
                  </w:p>
                  <w:p w:rsidR="00E937C1" w:rsidRPr="00270D5A" w:rsidRDefault="00E937C1" w:rsidP="00270D5A">
                    <w:pPr>
                      <w:pStyle w:val="ListParagraph"/>
                      <w:numPr>
                        <w:ilvl w:val="0"/>
                        <w:numId w:val="22"/>
                      </w:num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 accurate, developed understanding of their topic.</w:t>
                    </w:r>
                  </w:p>
                  <w:p w:rsidR="00DD1E05" w:rsidRDefault="00DD1E05">
                    <w:pPr>
                      <w:rPr>
                        <w:b/>
                        <w:sz w:val="24"/>
                      </w:rPr>
                    </w:pPr>
                  </w:p>
                  <w:p w:rsidR="00DD1E05" w:rsidRDefault="00DD1E05">
                    <w:pPr>
                      <w:rPr>
                        <w:b/>
                        <w:sz w:val="24"/>
                      </w:rPr>
                    </w:pPr>
                  </w:p>
                  <w:p w:rsidR="00E937C1" w:rsidRDefault="00E937C1">
                    <w:pPr>
                      <w:rPr>
                        <w:b/>
                        <w:sz w:val="24"/>
                      </w:rPr>
                    </w:pPr>
                  </w:p>
                  <w:p w:rsidR="00E937C1" w:rsidRPr="005466EC" w:rsidRDefault="005466EC" w:rsidP="00E937C1">
                    <w:pPr>
                      <w:pStyle w:val="ListParagraph"/>
                      <w:numPr>
                        <w:ilvl w:val="0"/>
                        <w:numId w:val="23"/>
                      </w:numPr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Understanding of one or more </w:t>
                    </w:r>
                    <w:r w:rsidR="006216E0">
                      <w:rPr>
                        <w:sz w:val="24"/>
                      </w:rPr>
                      <w:t>characters using descriptions given by author/characters.</w:t>
                    </w:r>
                  </w:p>
                  <w:p w:rsidR="005466EC" w:rsidRPr="001A587C" w:rsidRDefault="001A587C" w:rsidP="00E937C1">
                    <w:pPr>
                      <w:pStyle w:val="ListParagraph"/>
                      <w:numPr>
                        <w:ilvl w:val="0"/>
                        <w:numId w:val="23"/>
                      </w:numPr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Finds symbols present in the text and develops </w:t>
                    </w:r>
                    <w:r w:rsidR="006216E0">
                      <w:rPr>
                        <w:sz w:val="24"/>
                      </w:rPr>
                      <w:t>them.</w:t>
                    </w:r>
                  </w:p>
                  <w:p w:rsidR="001A587C" w:rsidRPr="0028134D" w:rsidRDefault="006216E0" w:rsidP="00E937C1">
                    <w:pPr>
                      <w:pStyle w:val="ListParagraph"/>
                      <w:numPr>
                        <w:ilvl w:val="0"/>
                        <w:numId w:val="23"/>
                      </w:numPr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Focus on how dialogue lends itself to the plot/not limited to two characters’ dialogue (unless specified in thesis statement). </w:t>
                    </w:r>
                  </w:p>
                  <w:p w:rsidR="0028134D" w:rsidRDefault="0028134D" w:rsidP="0028134D">
                    <w:pPr>
                      <w:rPr>
                        <w:b/>
                        <w:sz w:val="24"/>
                      </w:rPr>
                    </w:pPr>
                  </w:p>
                  <w:p w:rsidR="0028134D" w:rsidRDefault="0028134D" w:rsidP="0028134D">
                    <w:pPr>
                      <w:rPr>
                        <w:b/>
                        <w:sz w:val="24"/>
                      </w:rPr>
                    </w:pPr>
                  </w:p>
                  <w:p w:rsidR="0028134D" w:rsidRDefault="0028134D" w:rsidP="0028134D">
                    <w:pPr>
                      <w:rPr>
                        <w:b/>
                        <w:sz w:val="24"/>
                      </w:rPr>
                    </w:pPr>
                  </w:p>
                  <w:p w:rsidR="0028134D" w:rsidRPr="0028134D" w:rsidRDefault="0028134D" w:rsidP="0028134D">
                    <w:pPr>
                      <w:pStyle w:val="ListParagraph"/>
                      <w:numPr>
                        <w:ilvl w:val="0"/>
                        <w:numId w:val="24"/>
                      </w:numPr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Look for understanding of themes (not just choosing obvious ones).</w:t>
                    </w:r>
                  </w:p>
                  <w:p w:rsidR="0028134D" w:rsidRPr="0028134D" w:rsidRDefault="0028134D" w:rsidP="0028134D">
                    <w:pPr>
                      <w:pStyle w:val="ListParagraph"/>
                      <w:numPr>
                        <w:ilvl w:val="0"/>
                        <w:numId w:val="24"/>
                      </w:numPr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Good comparison/contrast between novels. Balanced textual examples.</w:t>
                    </w:r>
                  </w:p>
                  <w:p w:rsidR="0028134D" w:rsidRPr="0028134D" w:rsidRDefault="00657EC9" w:rsidP="0028134D">
                    <w:pPr>
                      <w:pStyle w:val="ListParagraph"/>
                      <w:numPr>
                        <w:ilvl w:val="0"/>
                        <w:numId w:val="24"/>
                      </w:numPr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Understanding of literary techniques chosen, paired with examples from entire text.</w:t>
                    </w:r>
                  </w:p>
                  <w:p w:rsidR="00DD1E05" w:rsidRDefault="00DD1E05">
                    <w:pPr>
                      <w:rPr>
                        <w:b/>
                        <w:sz w:val="24"/>
                      </w:rPr>
                    </w:pPr>
                  </w:p>
                  <w:p w:rsidR="00DD1E05" w:rsidRDefault="00DD1E05">
                    <w:pPr>
                      <w:rPr>
                        <w:b/>
                        <w:sz w:val="24"/>
                      </w:rPr>
                    </w:pPr>
                  </w:p>
                  <w:p w:rsidR="00DD1E05" w:rsidRDefault="00DD1E05">
                    <w:pPr>
                      <w:pStyle w:val="BodyText2"/>
                    </w:pPr>
                  </w:p>
                  <w:p w:rsidR="00DD1E05" w:rsidRDefault="00DD1E05">
                    <w:pPr>
                      <w:pStyle w:val="BodyText2"/>
                    </w:pPr>
                  </w:p>
                  <w:p w:rsidR="00DD1E05" w:rsidRDefault="00DD1E05">
                    <w:pPr>
                      <w:pStyle w:val="BodyText2"/>
                    </w:pPr>
                  </w:p>
                  <w:p w:rsidR="00DD1E05" w:rsidRDefault="00DD1E05">
                    <w:pPr>
                      <w:pStyle w:val="BodyText2"/>
                    </w:pPr>
                  </w:p>
                  <w:p w:rsidR="00DD1E05" w:rsidRDefault="00DD1E05">
                    <w:pPr>
                      <w:pStyle w:val="BodyText"/>
                      <w:tabs>
                        <w:tab w:val="num" w:pos="1440"/>
                      </w:tabs>
                      <w:rPr>
                        <w:b w:val="0"/>
                      </w:rPr>
                    </w:pPr>
                  </w:p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  <w:p w:rsidR="00DD1E05" w:rsidRDefault="00DD1E05"/>
                </w:txbxContent>
              </v:textbox>
            </v:shape>
            <v:shape id="_x0000_s1200" type="#_x0000_t202" style="position:absolute;left:9792;top:14400;width:1872;height:432" o:regroupid="6" fillcolor="#ddd">
              <v:textbox style="mso-next-textbox:#_x0000_s1200">
                <w:txbxContent>
                  <w:p w:rsidR="00DD1E05" w:rsidRDefault="00AB2B1B">
                    <w:pPr>
                      <w:pStyle w:val="Heading2"/>
                    </w:pPr>
                    <w:r>
                      <w:t>Pg. 1</w:t>
                    </w:r>
                  </w:p>
                </w:txbxContent>
              </v:textbox>
            </v:shape>
          </v:group>
        </w:pict>
      </w:r>
    </w:p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AB2B1B">
      <w:r>
        <w:rPr>
          <w:noProof/>
        </w:rPr>
        <w:lastRenderedPageBreak/>
        <w:pict>
          <v:group id="_x0000_s1355" style="position:absolute;margin-left:-55.95pt;margin-top:-61.9pt;width:549pt;height:747pt;z-index:251664384" coordorigin="576,688" coordsize="11088,14144">
            <v:shape id="_x0000_s1356" type="#_x0000_t202" style="position:absolute;left:576;top:688;width:11088;height:576" fillcolor="silver" strokeweight="4.5pt">
              <v:stroke linestyle="thinThick"/>
              <v:textbox style="mso-next-textbox:#_x0000_s1356">
                <w:txbxContent>
                  <w:p w:rsidR="00AB2B1B" w:rsidRDefault="00AB2B1B" w:rsidP="00AB2B1B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Potential Projects</w:t>
                    </w:r>
                  </w:p>
                </w:txbxContent>
              </v:textbox>
            </v:shape>
            <v:shape id="_x0000_s1357" type="#_x0000_t202" style="position:absolute;left:576;top:1296;width:11088;height:432">
              <v:textbox style="mso-next-textbox:#_x0000_s1357">
                <w:txbxContent>
                  <w:p w:rsidR="00AB2B1B" w:rsidRDefault="00AB2B1B" w:rsidP="00AB2B1B">
                    <w:pPr>
                      <w:pStyle w:val="Heading1"/>
                    </w:pPr>
                    <w:proofErr w:type="gramStart"/>
                    <w:r>
                      <w:rPr>
                        <w:b/>
                      </w:rPr>
                      <w:t>History</w:t>
                    </w:r>
                    <w:r w:rsidR="003537B5">
                      <w:rPr>
                        <w:b/>
                      </w:rPr>
                      <w:t xml:space="preserve">  /</w:t>
                    </w:r>
                    <w:proofErr w:type="gramEnd"/>
                    <w:r w:rsidR="003537B5">
                      <w:rPr>
                        <w:b/>
                      </w:rPr>
                      <w:t xml:space="preserve">  </w:t>
                    </w:r>
                    <w:r w:rsidR="00DB5E94">
                      <w:rPr>
                        <w:b/>
                      </w:rPr>
                      <w:t xml:space="preserve">  </w:t>
                    </w:r>
                    <w:r w:rsidR="003537B5">
                      <w:rPr>
                        <w:b/>
                      </w:rPr>
                      <w:t>Ethics and Religious Cultures:</w:t>
                    </w:r>
                  </w:p>
                  <w:p w:rsidR="00AB2B1B" w:rsidRDefault="00AB2B1B" w:rsidP="00AB2B1B">
                    <w:pPr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v:shape id="_x0000_s1358" type="#_x0000_t202" style="position:absolute;left:576;top:1728;width:11088;height:432">
              <v:textbox style="mso-next-textbox:#_x0000_s1358">
                <w:txbxContent>
                  <w:p w:rsidR="00AB2B1B" w:rsidRDefault="00275F57" w:rsidP="00AB2B1B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Timeline / C</w:t>
                    </w:r>
                    <w:r w:rsidR="00AB2B1B">
                      <w:rPr>
                        <w:b/>
                        <w:sz w:val="24"/>
                      </w:rPr>
                      <w:t>haracter comparison</w:t>
                    </w:r>
                    <w:r>
                      <w:rPr>
                        <w:b/>
                        <w:sz w:val="24"/>
                      </w:rPr>
                      <w:t xml:space="preserve"> / Religious comparison</w:t>
                    </w:r>
                  </w:p>
                </w:txbxContent>
              </v:textbox>
            </v:shape>
            <v:shape id="_x0000_s1359" type="#_x0000_t202" style="position:absolute;left:576;top:2304;width:7200;height:12096">
              <v:textbox style="mso-next-textbox:#_x0000_s1359">
                <w:txbxContent>
                  <w:p w:rsidR="00AB2B1B" w:rsidRDefault="00AB2B1B" w:rsidP="00AB2B1B">
                    <w:pPr>
                      <w:pStyle w:val="BodyTextIndent"/>
                      <w:keepNext/>
                      <w:rPr>
                        <w:szCs w:val="24"/>
                      </w:rPr>
                    </w:pPr>
                  </w:p>
                  <w:p w:rsidR="00AB2B1B" w:rsidRDefault="00AB2B1B" w:rsidP="00AB2B1B">
                    <w:pPr>
                      <w:pStyle w:val="BodyTextIndent"/>
                      <w:keepNext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</w:t>
                    </w:r>
                  </w:p>
                  <w:p w:rsidR="00AB2B1B" w:rsidRDefault="00AB2B1B" w:rsidP="00AB2B1B">
                    <w:pPr>
                      <w:pStyle w:val="BodyTextIndent"/>
                      <w:keepNext/>
                      <w:numPr>
                        <w:ilvl w:val="0"/>
                        <w:numId w:val="25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Timeline</w:t>
                    </w:r>
                  </w:p>
                  <w:p w:rsidR="00AB2B1B" w:rsidRDefault="00AB2B1B" w:rsidP="00AB2B1B">
                    <w:pPr>
                      <w:pStyle w:val="BodyTextIndent"/>
                      <w:keepNext/>
                      <w:numPr>
                        <w:ilvl w:val="1"/>
                        <w:numId w:val="25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Create a historical timeline </w:t>
                    </w:r>
                    <w:r w:rsidR="00F85950">
                      <w:rPr>
                        <w:szCs w:val="24"/>
                      </w:rPr>
                      <w:t>for a war/feud that you have studied in class</w:t>
                    </w:r>
                  </w:p>
                  <w:p w:rsidR="00F85950" w:rsidRPr="00F85950" w:rsidRDefault="00F85950" w:rsidP="00F85950">
                    <w:pPr>
                      <w:pStyle w:val="BodyTextIndent"/>
                      <w:keepNext/>
                      <w:numPr>
                        <w:ilvl w:val="2"/>
                        <w:numId w:val="25"/>
                      </w:numPr>
                      <w:rPr>
                        <w:szCs w:val="24"/>
                        <w:lang w:val="fr-CA"/>
                      </w:rPr>
                    </w:pPr>
                    <w:r w:rsidRPr="00F85950">
                      <w:rPr>
                        <w:szCs w:val="24"/>
                        <w:lang w:val="fr-CA"/>
                      </w:rPr>
                      <w:t xml:space="preserve">Ex. WWI, WWII, Palestine vs. </w:t>
                    </w:r>
                    <w:proofErr w:type="spellStart"/>
                    <w:r w:rsidRPr="00F85950">
                      <w:rPr>
                        <w:szCs w:val="24"/>
                        <w:lang w:val="fr-CA"/>
                      </w:rPr>
                      <w:t>Israel</w:t>
                    </w:r>
                    <w:proofErr w:type="spellEnd"/>
                    <w:r w:rsidRPr="00F85950">
                      <w:rPr>
                        <w:szCs w:val="24"/>
                        <w:lang w:val="fr-CA"/>
                      </w:rPr>
                      <w:t>, etc.</w:t>
                    </w:r>
                  </w:p>
                  <w:p w:rsidR="00F85950" w:rsidRDefault="00F85950" w:rsidP="00F85950">
                    <w:pPr>
                      <w:pStyle w:val="BodyTextIndent"/>
                      <w:keepNext/>
                      <w:numPr>
                        <w:ilvl w:val="1"/>
                        <w:numId w:val="25"/>
                      </w:numPr>
                      <w:rPr>
                        <w:szCs w:val="24"/>
                      </w:rPr>
                    </w:pPr>
                    <w:r w:rsidRPr="00F85950">
                      <w:rPr>
                        <w:szCs w:val="24"/>
                      </w:rPr>
                      <w:t xml:space="preserve">Insert textual examples throughout the timeline to create </w:t>
                    </w:r>
                    <w:r>
                      <w:rPr>
                        <w:szCs w:val="24"/>
                      </w:rPr>
                      <w:t xml:space="preserve">a </w:t>
                    </w:r>
                    <w:r w:rsidR="00266596">
                      <w:rPr>
                        <w:szCs w:val="24"/>
                      </w:rPr>
                      <w:t>parallel between the real event and the fictional.</w:t>
                    </w:r>
                    <w:r w:rsidR="0067162D">
                      <w:rPr>
                        <w:szCs w:val="24"/>
                      </w:rPr>
                      <w:br/>
                    </w:r>
                    <w:r w:rsidR="0067162D">
                      <w:rPr>
                        <w:szCs w:val="24"/>
                      </w:rPr>
                      <w:br/>
                    </w:r>
                    <w:r w:rsidR="0067162D">
                      <w:rPr>
                        <w:szCs w:val="24"/>
                      </w:rPr>
                      <w:br/>
                    </w:r>
                  </w:p>
                  <w:p w:rsidR="0067162D" w:rsidRDefault="0067162D" w:rsidP="0067162D">
                    <w:pPr>
                      <w:pStyle w:val="BodyTextIndent"/>
                      <w:keepNext/>
                      <w:numPr>
                        <w:ilvl w:val="0"/>
                        <w:numId w:val="25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Character Comparison</w:t>
                    </w:r>
                  </w:p>
                  <w:p w:rsidR="0067162D" w:rsidRDefault="00264618" w:rsidP="0067162D">
                    <w:pPr>
                      <w:pStyle w:val="BodyTextIndent"/>
                      <w:keepNext/>
                      <w:numPr>
                        <w:ilvl w:val="1"/>
                        <w:numId w:val="25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Chose a significant historical figure and compare/contrast to a character from the novel.</w:t>
                    </w:r>
                  </w:p>
                  <w:p w:rsidR="00264618" w:rsidRDefault="00264618" w:rsidP="00264618">
                    <w:pPr>
                      <w:pStyle w:val="BodyTextIndent"/>
                      <w:keepNext/>
                      <w:numPr>
                        <w:ilvl w:val="2"/>
                        <w:numId w:val="25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Ex. Mussolini, Gandhi, Princess Diana</w:t>
                    </w:r>
                    <w:r w:rsidR="00275F57">
                      <w:rPr>
                        <w:szCs w:val="24"/>
                      </w:rPr>
                      <w:br/>
                    </w:r>
                    <w:r w:rsidR="00275F57">
                      <w:rPr>
                        <w:szCs w:val="24"/>
                      </w:rPr>
                      <w:br/>
                    </w:r>
                    <w:r w:rsidR="00275F57">
                      <w:rPr>
                        <w:szCs w:val="24"/>
                      </w:rPr>
                      <w:br/>
                    </w:r>
                    <w:r w:rsidR="00275F57">
                      <w:rPr>
                        <w:szCs w:val="24"/>
                      </w:rPr>
                      <w:br/>
                    </w:r>
                    <w:r w:rsidR="00275F57">
                      <w:rPr>
                        <w:szCs w:val="24"/>
                      </w:rPr>
                      <w:br/>
                    </w:r>
                    <w:r w:rsidR="00275F57">
                      <w:rPr>
                        <w:szCs w:val="24"/>
                      </w:rPr>
                      <w:br/>
                    </w:r>
                    <w:r w:rsidR="00275F57">
                      <w:rPr>
                        <w:szCs w:val="24"/>
                      </w:rPr>
                      <w:br/>
                    </w:r>
                    <w:r w:rsidR="00275F57">
                      <w:rPr>
                        <w:szCs w:val="24"/>
                      </w:rPr>
                      <w:br/>
                    </w:r>
                  </w:p>
                  <w:p w:rsidR="00275F57" w:rsidRDefault="00275F57" w:rsidP="00275F57">
                    <w:pPr>
                      <w:pStyle w:val="BodyTextIndent"/>
                      <w:keepNext/>
                      <w:numPr>
                        <w:ilvl w:val="0"/>
                        <w:numId w:val="25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Religious Comparison:</w:t>
                    </w:r>
                  </w:p>
                  <w:p w:rsidR="00275F57" w:rsidRDefault="00275F57" w:rsidP="00275F57">
                    <w:pPr>
                      <w:pStyle w:val="BodyTextIndent"/>
                      <w:keepNext/>
                      <w:numPr>
                        <w:ilvl w:val="1"/>
                        <w:numId w:val="25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Compare/contrast a religion from the novel and a religion that exists today / existed in real life</w:t>
                    </w:r>
                  </w:p>
                  <w:p w:rsidR="00275F57" w:rsidRPr="00275F57" w:rsidRDefault="00275F57" w:rsidP="00275F57">
                    <w:pPr>
                      <w:pStyle w:val="BodyTextIndent"/>
                      <w:keepNext/>
                      <w:numPr>
                        <w:ilvl w:val="2"/>
                        <w:numId w:val="25"/>
                      </w:numPr>
                      <w:rPr>
                        <w:szCs w:val="24"/>
                        <w:lang w:val="fr-CA"/>
                      </w:rPr>
                    </w:pPr>
                    <w:r w:rsidRPr="00275F57">
                      <w:rPr>
                        <w:szCs w:val="24"/>
                      </w:rPr>
                      <w:t>Ex. Judaism, Taoism, Buddhism, etc</w:t>
                    </w:r>
                    <w:r w:rsidRPr="00275F57">
                      <w:rPr>
                        <w:szCs w:val="24"/>
                        <w:lang w:val="fr-CA"/>
                      </w:rPr>
                      <w:t>.</w:t>
                    </w:r>
                  </w:p>
                  <w:p w:rsidR="00275F57" w:rsidRPr="00275F57" w:rsidRDefault="00275F57" w:rsidP="00275F57">
                    <w:pPr>
                      <w:pStyle w:val="BodyTextIndent"/>
                      <w:keepNext/>
                      <w:numPr>
                        <w:ilvl w:val="1"/>
                        <w:numId w:val="25"/>
                      </w:numPr>
                      <w:rPr>
                        <w:szCs w:val="24"/>
                      </w:rPr>
                    </w:pPr>
                    <w:r w:rsidRPr="00275F57">
                      <w:rPr>
                        <w:szCs w:val="24"/>
                      </w:rPr>
                      <w:t xml:space="preserve">What struggles do the two share? </w:t>
                    </w:r>
                    <w:r>
                      <w:rPr>
                        <w:szCs w:val="24"/>
                      </w:rPr>
                      <w:t>What victories?</w:t>
                    </w:r>
                  </w:p>
                  <w:p w:rsidR="00B94F97" w:rsidRPr="00275F57" w:rsidRDefault="00B94F97" w:rsidP="0067162D">
                    <w:pPr>
                      <w:pStyle w:val="BodyTextIndent"/>
                      <w:keepNext/>
                      <w:rPr>
                        <w:szCs w:val="24"/>
                      </w:rPr>
                    </w:pPr>
                  </w:p>
                </w:txbxContent>
              </v:textbox>
            </v:shape>
            <v:shape id="_x0000_s1360" type="#_x0000_t202" style="position:absolute;left:7920;top:2304;width:3744;height:12096">
              <v:textbox style="mso-next-textbox:#_x0000_s1360">
                <w:txbxContent>
                  <w:p w:rsidR="00AB2B1B" w:rsidRDefault="00B94F97" w:rsidP="00AB2B1B">
                    <w:pPr>
                      <w:pStyle w:val="BodyText2"/>
                    </w:pPr>
                    <w:r>
                      <w:t>Instructor’s Notes:</w:t>
                    </w:r>
                  </w:p>
                  <w:p w:rsidR="00B94F97" w:rsidRDefault="00B94F97" w:rsidP="00AB2B1B">
                    <w:pPr>
                      <w:pStyle w:val="BodyText2"/>
                    </w:pPr>
                  </w:p>
                  <w:p w:rsidR="00B94F97" w:rsidRDefault="00B94F97" w:rsidP="00AB2B1B">
                    <w:pPr>
                      <w:pStyle w:val="BodyText2"/>
                    </w:pPr>
                  </w:p>
                  <w:p w:rsidR="00B94F97" w:rsidRDefault="00AF1DFA" w:rsidP="00B94F97">
                    <w:pPr>
                      <w:pStyle w:val="BodyText2"/>
                      <w:numPr>
                        <w:ilvl w:val="0"/>
                        <w:numId w:val="26"/>
                      </w:numPr>
                    </w:pPr>
                    <w:r>
                      <w:t>Where does the novel fit in with history, and where does it deviate?</w:t>
                    </w:r>
                  </w:p>
                  <w:p w:rsidR="00AF1DFA" w:rsidRDefault="00AF1DFA" w:rsidP="00B94F97">
                    <w:pPr>
                      <w:pStyle w:val="BodyText2"/>
                      <w:numPr>
                        <w:ilvl w:val="0"/>
                        <w:numId w:val="26"/>
                      </w:numPr>
                    </w:pPr>
                    <w:r>
                      <w:t>What does this show us on the trends of warfare</w:t>
                    </w:r>
                    <w:r w:rsidR="007B3ABA">
                      <w:t>/religious or ethnic feud</w:t>
                    </w:r>
                    <w:r>
                      <w:t>?</w:t>
                    </w:r>
                  </w:p>
                  <w:p w:rsidR="00264618" w:rsidRDefault="00264618" w:rsidP="00264618">
                    <w:pPr>
                      <w:pStyle w:val="BodyText2"/>
                    </w:pPr>
                  </w:p>
                  <w:p w:rsidR="00264618" w:rsidRDefault="00264618" w:rsidP="00264618">
                    <w:pPr>
                      <w:pStyle w:val="BodyText2"/>
                    </w:pPr>
                  </w:p>
                  <w:p w:rsidR="00264618" w:rsidRDefault="00264618" w:rsidP="00264618">
                    <w:pPr>
                      <w:pStyle w:val="BodyText2"/>
                    </w:pPr>
                  </w:p>
                  <w:p w:rsidR="00264618" w:rsidRDefault="001232F3" w:rsidP="00264618">
                    <w:pPr>
                      <w:pStyle w:val="BodyText2"/>
                    </w:pPr>
                    <w:r>
                      <w:br/>
                    </w:r>
                  </w:p>
                  <w:p w:rsidR="00264618" w:rsidRDefault="001232F3" w:rsidP="00264618">
                    <w:pPr>
                      <w:pStyle w:val="BodyText2"/>
                      <w:numPr>
                        <w:ilvl w:val="0"/>
                        <w:numId w:val="27"/>
                      </w:numPr>
                    </w:pPr>
                    <w:r>
                      <w:t>Why these two figures?</w:t>
                    </w:r>
                  </w:p>
                  <w:p w:rsidR="001232F3" w:rsidRDefault="001232F3" w:rsidP="001232F3">
                    <w:pPr>
                      <w:pStyle w:val="BodyText2"/>
                      <w:numPr>
                        <w:ilvl w:val="1"/>
                        <w:numId w:val="27"/>
                      </w:numPr>
                    </w:pPr>
                    <w:r>
                      <w:t>Both dictators</w:t>
                    </w:r>
                  </w:p>
                  <w:p w:rsidR="001232F3" w:rsidRDefault="001232F3" w:rsidP="001232F3">
                    <w:pPr>
                      <w:pStyle w:val="BodyText2"/>
                      <w:numPr>
                        <w:ilvl w:val="1"/>
                        <w:numId w:val="27"/>
                      </w:numPr>
                    </w:pPr>
                    <w:r>
                      <w:t>Both peacekeepers</w:t>
                    </w:r>
                  </w:p>
                  <w:p w:rsidR="00DB5E94" w:rsidRDefault="00DB5E94" w:rsidP="001232F3">
                    <w:pPr>
                      <w:pStyle w:val="BodyText2"/>
                      <w:numPr>
                        <w:ilvl w:val="1"/>
                        <w:numId w:val="27"/>
                      </w:numPr>
                    </w:pPr>
                    <w:r>
                      <w:t>Both religious leaders</w:t>
                    </w:r>
                  </w:p>
                  <w:p w:rsidR="001232F3" w:rsidRDefault="001232F3" w:rsidP="001232F3">
                    <w:pPr>
                      <w:pStyle w:val="BodyText2"/>
                      <w:numPr>
                        <w:ilvl w:val="1"/>
                        <w:numId w:val="27"/>
                      </w:numPr>
                    </w:pPr>
                    <w:r>
                      <w:t>Etc.</w:t>
                    </w:r>
                  </w:p>
                  <w:p w:rsidR="001232F3" w:rsidRDefault="00903919" w:rsidP="001232F3">
                    <w:pPr>
                      <w:pStyle w:val="BodyText2"/>
                      <w:numPr>
                        <w:ilvl w:val="0"/>
                        <w:numId w:val="27"/>
                      </w:numPr>
                    </w:pPr>
                    <w:r>
                      <w:t>What feats do they have in common?</w:t>
                    </w:r>
                  </w:p>
                  <w:p w:rsidR="00903919" w:rsidRDefault="00903919" w:rsidP="001232F3">
                    <w:pPr>
                      <w:pStyle w:val="BodyText2"/>
                      <w:numPr>
                        <w:ilvl w:val="0"/>
                        <w:numId w:val="27"/>
                      </w:numPr>
                    </w:pPr>
                    <w:r>
                      <w:t>Where do they differ? Why?</w:t>
                    </w:r>
                  </w:p>
                  <w:p w:rsidR="00AB2B1B" w:rsidRDefault="00AB2B1B" w:rsidP="00AB2B1B">
                    <w:pPr>
                      <w:pStyle w:val="BodyText2"/>
                    </w:pPr>
                  </w:p>
                  <w:p w:rsidR="00275F57" w:rsidRDefault="00275F57" w:rsidP="00AB2B1B">
                    <w:pPr>
                      <w:pStyle w:val="BodyText2"/>
                    </w:pPr>
                  </w:p>
                  <w:p w:rsidR="00275F57" w:rsidRDefault="00275F57" w:rsidP="00AB2B1B">
                    <w:pPr>
                      <w:pStyle w:val="BodyText2"/>
                    </w:pPr>
                  </w:p>
                  <w:p w:rsidR="00275F57" w:rsidRDefault="00275F57" w:rsidP="00AB2B1B">
                    <w:pPr>
                      <w:pStyle w:val="BodyText2"/>
                    </w:pPr>
                  </w:p>
                  <w:p w:rsidR="00275F57" w:rsidRDefault="00275F57" w:rsidP="00275F57">
                    <w:pPr>
                      <w:pStyle w:val="BodyText2"/>
                      <w:numPr>
                        <w:ilvl w:val="0"/>
                        <w:numId w:val="28"/>
                      </w:numPr>
                    </w:pPr>
                    <w:r>
                      <w:t>Why these religions?</w:t>
                    </w:r>
                  </w:p>
                  <w:p w:rsidR="00275F57" w:rsidRDefault="00275F57" w:rsidP="00275F57">
                    <w:pPr>
                      <w:pStyle w:val="BodyText2"/>
                      <w:numPr>
                        <w:ilvl w:val="1"/>
                        <w:numId w:val="28"/>
                      </w:numPr>
                    </w:pPr>
                    <w:r>
                      <w:t xml:space="preserve">Both </w:t>
                    </w:r>
                    <w:r w:rsidR="009D5888">
                      <w:t>oppressed</w:t>
                    </w:r>
                  </w:p>
                  <w:p w:rsidR="009D5888" w:rsidRDefault="009D5888" w:rsidP="00275F57">
                    <w:pPr>
                      <w:pStyle w:val="BodyText2"/>
                      <w:numPr>
                        <w:ilvl w:val="1"/>
                        <w:numId w:val="28"/>
                      </w:numPr>
                    </w:pPr>
                    <w:r>
                      <w:t>Both “leading” religions</w:t>
                    </w:r>
                  </w:p>
                  <w:p w:rsidR="009D5888" w:rsidRDefault="009D5888" w:rsidP="00275F57">
                    <w:pPr>
                      <w:pStyle w:val="BodyText2"/>
                      <w:numPr>
                        <w:ilvl w:val="1"/>
                        <w:numId w:val="28"/>
                      </w:numPr>
                    </w:pPr>
                    <w:r>
                      <w:t>Similar practices</w:t>
                    </w:r>
                  </w:p>
                  <w:p w:rsidR="00AB2B1B" w:rsidRDefault="00AB2B1B" w:rsidP="00AB2B1B">
                    <w:pPr>
                      <w:pStyle w:val="BodyText2"/>
                    </w:pPr>
                  </w:p>
                  <w:p w:rsidR="00AB2B1B" w:rsidRDefault="00AB2B1B" w:rsidP="00AB2B1B">
                    <w:pPr>
                      <w:pStyle w:val="BodyText2"/>
                    </w:pPr>
                  </w:p>
                  <w:p w:rsidR="00AB2B1B" w:rsidRDefault="00AB2B1B" w:rsidP="00AB2B1B">
                    <w:pPr>
                      <w:pStyle w:val="BodyText"/>
                      <w:tabs>
                        <w:tab w:val="num" w:pos="1440"/>
                      </w:tabs>
                      <w:rPr>
                        <w:b w:val="0"/>
                      </w:rPr>
                    </w:pPr>
                  </w:p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  <w:p w:rsidR="00AB2B1B" w:rsidRDefault="00AB2B1B" w:rsidP="00AB2B1B"/>
                </w:txbxContent>
              </v:textbox>
            </v:shape>
            <v:shape id="_x0000_s1361" type="#_x0000_t202" style="position:absolute;left:9792;top:14400;width:1872;height:432" fillcolor="#ddd">
              <v:textbox style="mso-next-textbox:#_x0000_s1361">
                <w:txbxContent>
                  <w:p w:rsidR="00AB2B1B" w:rsidRDefault="00AB2B1B" w:rsidP="00AB2B1B">
                    <w:pPr>
                      <w:pStyle w:val="Heading2"/>
                    </w:pPr>
                    <w:r>
                      <w:t>Pg. 2</w:t>
                    </w:r>
                  </w:p>
                </w:txbxContent>
              </v:textbox>
            </v:shape>
          </v:group>
        </w:pict>
      </w:r>
    </w:p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2616AC">
      <w:r>
        <w:rPr>
          <w:noProof/>
        </w:rPr>
        <w:lastRenderedPageBreak/>
        <w:pict>
          <v:group id="_x0000_s1362" style="position:absolute;margin-left:-43.95pt;margin-top:-49.9pt;width:549pt;height:747pt;z-index:251665408" coordorigin="576,688" coordsize="11088,14144">
            <v:shape id="_x0000_s1363" type="#_x0000_t202" style="position:absolute;left:576;top:688;width:11088;height:576" fillcolor="silver" strokeweight="4.5pt">
              <v:stroke linestyle="thinThick"/>
              <v:textbox style="mso-next-textbox:#_x0000_s1363">
                <w:txbxContent>
                  <w:p w:rsidR="002616AC" w:rsidRDefault="002616AC" w:rsidP="002616AC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Potential Projects</w:t>
                    </w:r>
                  </w:p>
                </w:txbxContent>
              </v:textbox>
            </v:shape>
            <v:shape id="_x0000_s1364" type="#_x0000_t202" style="position:absolute;left:576;top:1296;width:11088;height:432">
              <v:textbox style="mso-next-textbox:#_x0000_s1364">
                <w:txbxContent>
                  <w:p w:rsidR="002616AC" w:rsidRDefault="002616AC" w:rsidP="002616A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Geography:</w:t>
                    </w:r>
                  </w:p>
                </w:txbxContent>
              </v:textbox>
            </v:shape>
            <v:shape id="_x0000_s1365" type="#_x0000_t202" style="position:absolute;left:576;top:1728;width:11088;height:432">
              <v:textbox style="mso-next-textbox:#_x0000_s1365">
                <w:txbxContent>
                  <w:p w:rsidR="002616AC" w:rsidRDefault="002616AC" w:rsidP="002616A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Map</w:t>
                    </w:r>
                  </w:p>
                </w:txbxContent>
              </v:textbox>
            </v:shape>
            <v:shape id="_x0000_s1366" type="#_x0000_t202" style="position:absolute;left:576;top:2304;width:7200;height:12096">
              <v:textbox style="mso-next-textbox:#_x0000_s1366">
                <w:txbxContent>
                  <w:p w:rsidR="002616AC" w:rsidRDefault="002616AC" w:rsidP="002616AC">
                    <w:pPr>
                      <w:pStyle w:val="BodyTextIndent"/>
                      <w:keepNext/>
                      <w:rPr>
                        <w:szCs w:val="24"/>
                      </w:rPr>
                    </w:pPr>
                  </w:p>
                  <w:p w:rsidR="002616AC" w:rsidRDefault="002616AC" w:rsidP="002616AC">
                    <w:pPr>
                      <w:pStyle w:val="BodyTextIndent"/>
                      <w:keepNext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</w:t>
                    </w:r>
                  </w:p>
                  <w:p w:rsidR="002616AC" w:rsidRDefault="002616AC" w:rsidP="002616AC">
                    <w:pPr>
                      <w:pStyle w:val="BodyTextIndent"/>
                      <w:keepNext/>
                      <w:numPr>
                        <w:ilvl w:val="0"/>
                        <w:numId w:val="29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Map:</w:t>
                    </w:r>
                  </w:p>
                  <w:p w:rsidR="002616AC" w:rsidRDefault="002616AC" w:rsidP="002616AC">
                    <w:pPr>
                      <w:pStyle w:val="BodyTextIndent"/>
                      <w:keepNext/>
                      <w:numPr>
                        <w:ilvl w:val="1"/>
                        <w:numId w:val="29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Have students collectively draw out a map of the world described by Kay without using the map provided in the novel</w:t>
                    </w:r>
                  </w:p>
                  <w:p w:rsidR="002616AC" w:rsidRDefault="002616AC" w:rsidP="002616AC">
                    <w:pPr>
                      <w:pStyle w:val="BodyTextIndent"/>
                      <w:keepNext/>
                      <w:numPr>
                        <w:ilvl w:val="2"/>
                        <w:numId w:val="29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If not a class-project, split students up into groups of 4 and choose the best map</w:t>
                    </w:r>
                  </w:p>
                  <w:p w:rsidR="002616AC" w:rsidRPr="002616AC" w:rsidRDefault="002616AC" w:rsidP="002616AC">
                    <w:pPr>
                      <w:pStyle w:val="BodyTextIndent"/>
                      <w:keepNext/>
                      <w:numPr>
                        <w:ilvl w:val="1"/>
                        <w:numId w:val="29"/>
                      </w:num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Draw map onto a large acetate  (to allow for erasing/re-drawing) and have students write down ONE key quotation per territory</w:t>
                    </w:r>
                  </w:p>
                </w:txbxContent>
              </v:textbox>
            </v:shape>
            <v:shape id="_x0000_s1367" type="#_x0000_t202" style="position:absolute;left:7920;top:2304;width:3744;height:12096">
              <v:textbox style="mso-next-textbox:#_x0000_s1367">
                <w:txbxContent>
                  <w:p w:rsidR="002616AC" w:rsidRDefault="002616AC" w:rsidP="002616AC">
                    <w:pPr>
                      <w:pStyle w:val="BodyText2"/>
                    </w:pPr>
                    <w:r>
                      <w:t>Instructor’s Notes:</w:t>
                    </w:r>
                  </w:p>
                  <w:p w:rsidR="002616AC" w:rsidRDefault="002616AC" w:rsidP="002616AC">
                    <w:pPr>
                      <w:pStyle w:val="BodyText2"/>
                    </w:pPr>
                  </w:p>
                  <w:p w:rsidR="002616AC" w:rsidRDefault="002616AC" w:rsidP="002616AC">
                    <w:pPr>
                      <w:pStyle w:val="BodyText2"/>
                    </w:pPr>
                  </w:p>
                  <w:p w:rsidR="002616AC" w:rsidRDefault="002616AC" w:rsidP="002616AC">
                    <w:pPr>
                      <w:pStyle w:val="BodyText2"/>
                      <w:numPr>
                        <w:ilvl w:val="0"/>
                        <w:numId w:val="30"/>
                      </w:numPr>
                    </w:pPr>
                    <w:r>
                      <w:t>Are the students showing an understanding for spatiality?</w:t>
                    </w:r>
                  </w:p>
                  <w:p w:rsidR="002616AC" w:rsidRDefault="002616AC" w:rsidP="002616AC">
                    <w:pPr>
                      <w:pStyle w:val="BodyText2"/>
                      <w:numPr>
                        <w:ilvl w:val="0"/>
                        <w:numId w:val="30"/>
                      </w:numPr>
                    </w:pPr>
                    <w:r>
                      <w:t>Have they taken evidence from the novel and applied it?</w:t>
                    </w:r>
                  </w:p>
                  <w:p w:rsidR="00C206D4" w:rsidRDefault="00C206D4" w:rsidP="002616AC">
                    <w:pPr>
                      <w:pStyle w:val="BodyText2"/>
                      <w:numPr>
                        <w:ilvl w:val="0"/>
                        <w:numId w:val="30"/>
                      </w:numPr>
                    </w:pPr>
                    <w:r>
                      <w:t>Did the quotations they used apply to the designated territory?</w:t>
                    </w:r>
                  </w:p>
                  <w:p w:rsidR="002616AC" w:rsidRDefault="002616AC" w:rsidP="002616AC">
                    <w:pPr>
                      <w:pStyle w:val="BodyText2"/>
                    </w:pPr>
                  </w:p>
                  <w:p w:rsidR="002616AC" w:rsidRDefault="002616AC" w:rsidP="002616AC">
                    <w:pPr>
                      <w:pStyle w:val="BodyText2"/>
                    </w:pPr>
                  </w:p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  <w:p w:rsidR="002616AC" w:rsidRDefault="002616AC" w:rsidP="002616AC"/>
                </w:txbxContent>
              </v:textbox>
            </v:shape>
            <v:shape id="_x0000_s1368" type="#_x0000_t202" style="position:absolute;left:9792;top:14400;width:1872;height:432" fillcolor="#ddd">
              <v:textbox style="mso-next-textbox:#_x0000_s1368">
                <w:txbxContent>
                  <w:p w:rsidR="002616AC" w:rsidRDefault="002616AC" w:rsidP="002616AC">
                    <w:pPr>
                      <w:pStyle w:val="Heading2"/>
                    </w:pPr>
                    <w:r>
                      <w:t>Pg. 3</w:t>
                    </w:r>
                  </w:p>
                </w:txbxContent>
              </v:textbox>
            </v:shape>
          </v:group>
        </w:pict>
      </w:r>
    </w:p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p w:rsidR="00DD1E05" w:rsidRDefault="00DD1E05"/>
    <w:sectPr w:rsidR="00DD1E05" w:rsidSect="00E63FB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BF" w:rsidRDefault="004D37BF">
      <w:r>
        <w:separator/>
      </w:r>
    </w:p>
  </w:endnote>
  <w:endnote w:type="continuationSeparator" w:id="0">
    <w:p w:rsidR="004D37BF" w:rsidRDefault="004D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BF" w:rsidRDefault="004D37BF">
      <w:r>
        <w:separator/>
      </w:r>
    </w:p>
  </w:footnote>
  <w:footnote w:type="continuationSeparator" w:id="0">
    <w:p w:rsidR="004D37BF" w:rsidRDefault="004D3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25pt;height:11.25pt" o:bullet="t">
        <v:imagedata r:id="rId1" o:title="mso4855"/>
      </v:shape>
    </w:pict>
  </w:numPicBullet>
  <w:abstractNum w:abstractNumId="0">
    <w:nsid w:val="000A2D26"/>
    <w:multiLevelType w:val="hybridMultilevel"/>
    <w:tmpl w:val="21C8376A"/>
    <w:lvl w:ilvl="0" w:tplc="51A48D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22DE8"/>
    <w:multiLevelType w:val="hybridMultilevel"/>
    <w:tmpl w:val="491896A4"/>
    <w:lvl w:ilvl="0" w:tplc="8A4642FC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66532"/>
    <w:multiLevelType w:val="hybridMultilevel"/>
    <w:tmpl w:val="1D62AC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73B0815"/>
    <w:multiLevelType w:val="hybridMultilevel"/>
    <w:tmpl w:val="647680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0B1B7B"/>
    <w:multiLevelType w:val="hybridMultilevel"/>
    <w:tmpl w:val="E3F8580E"/>
    <w:lvl w:ilvl="0" w:tplc="51A48D2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90D24"/>
    <w:multiLevelType w:val="hybridMultilevel"/>
    <w:tmpl w:val="915AA272"/>
    <w:lvl w:ilvl="0" w:tplc="04090001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6">
    <w:nsid w:val="207A1445"/>
    <w:multiLevelType w:val="hybridMultilevel"/>
    <w:tmpl w:val="C4E05888"/>
    <w:lvl w:ilvl="0" w:tplc="51A48D2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F45A99"/>
    <w:multiLevelType w:val="hybridMultilevel"/>
    <w:tmpl w:val="3BD60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B09B6"/>
    <w:multiLevelType w:val="hybridMultilevel"/>
    <w:tmpl w:val="75B2CD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2773C5"/>
    <w:multiLevelType w:val="hybridMultilevel"/>
    <w:tmpl w:val="5ECAE170"/>
    <w:lvl w:ilvl="0" w:tplc="260E54C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67E3B2B"/>
    <w:multiLevelType w:val="hybridMultilevel"/>
    <w:tmpl w:val="260CE914"/>
    <w:lvl w:ilvl="0" w:tplc="51A48D2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1F6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C9425C"/>
    <w:multiLevelType w:val="hybridMultilevel"/>
    <w:tmpl w:val="F1B0A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9D67DE"/>
    <w:multiLevelType w:val="hybridMultilevel"/>
    <w:tmpl w:val="C7443300"/>
    <w:lvl w:ilvl="0" w:tplc="51A48D2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67556"/>
    <w:multiLevelType w:val="hybridMultilevel"/>
    <w:tmpl w:val="620CE50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53D42A98"/>
    <w:multiLevelType w:val="hybridMultilevel"/>
    <w:tmpl w:val="A22018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6F81DD9"/>
    <w:multiLevelType w:val="hybridMultilevel"/>
    <w:tmpl w:val="7A383350"/>
    <w:lvl w:ilvl="0" w:tplc="51A48D2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BE2DC7"/>
    <w:multiLevelType w:val="hybridMultilevel"/>
    <w:tmpl w:val="DC1475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434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584665"/>
    <w:multiLevelType w:val="hybridMultilevel"/>
    <w:tmpl w:val="896435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5454D56"/>
    <w:multiLevelType w:val="hybridMultilevel"/>
    <w:tmpl w:val="F09C5774"/>
    <w:lvl w:ilvl="0" w:tplc="51A48D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5BF2001"/>
    <w:multiLevelType w:val="hybridMultilevel"/>
    <w:tmpl w:val="1C3EDD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68706666"/>
    <w:multiLevelType w:val="hybridMultilevel"/>
    <w:tmpl w:val="3BD60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E2A75"/>
    <w:multiLevelType w:val="hybridMultilevel"/>
    <w:tmpl w:val="15CC7F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6B602E"/>
    <w:multiLevelType w:val="hybridMultilevel"/>
    <w:tmpl w:val="3BD60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20801"/>
    <w:multiLevelType w:val="hybridMultilevel"/>
    <w:tmpl w:val="6E5C58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06366B6"/>
    <w:multiLevelType w:val="hybridMultilevel"/>
    <w:tmpl w:val="6018E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CD056E"/>
    <w:multiLevelType w:val="hybridMultilevel"/>
    <w:tmpl w:val="C7443300"/>
    <w:lvl w:ilvl="0" w:tplc="51A48D2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4E6939"/>
    <w:multiLevelType w:val="hybridMultilevel"/>
    <w:tmpl w:val="1FC657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33046"/>
    <w:multiLevelType w:val="hybridMultilevel"/>
    <w:tmpl w:val="2E2CC9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8"/>
  </w:num>
  <w:num w:numId="5">
    <w:abstractNumId w:val="25"/>
  </w:num>
  <w:num w:numId="6">
    <w:abstractNumId w:val="19"/>
  </w:num>
  <w:num w:numId="7">
    <w:abstractNumId w:val="15"/>
  </w:num>
  <w:num w:numId="8">
    <w:abstractNumId w:val="23"/>
  </w:num>
  <w:num w:numId="9">
    <w:abstractNumId w:val="3"/>
  </w:num>
  <w:num w:numId="10">
    <w:abstractNumId w:val="29"/>
  </w:num>
  <w:num w:numId="11">
    <w:abstractNumId w:val="14"/>
  </w:num>
  <w:num w:numId="12">
    <w:abstractNumId w:val="21"/>
  </w:num>
  <w:num w:numId="13">
    <w:abstractNumId w:val="5"/>
  </w:num>
  <w:num w:numId="14">
    <w:abstractNumId w:val="26"/>
  </w:num>
  <w:num w:numId="15">
    <w:abstractNumId w:val="17"/>
  </w:num>
  <w:num w:numId="16">
    <w:abstractNumId w:val="2"/>
  </w:num>
  <w:num w:numId="17">
    <w:abstractNumId w:val="22"/>
  </w:num>
  <w:num w:numId="18">
    <w:abstractNumId w:val="28"/>
  </w:num>
  <w:num w:numId="19">
    <w:abstractNumId w:val="7"/>
  </w:num>
  <w:num w:numId="20">
    <w:abstractNumId w:val="24"/>
  </w:num>
  <w:num w:numId="21">
    <w:abstractNumId w:val="0"/>
  </w:num>
  <w:num w:numId="22">
    <w:abstractNumId w:val="20"/>
  </w:num>
  <w:num w:numId="23">
    <w:abstractNumId w:val="9"/>
  </w:num>
  <w:num w:numId="24">
    <w:abstractNumId w:val="1"/>
  </w:num>
  <w:num w:numId="25">
    <w:abstractNumId w:val="10"/>
  </w:num>
  <w:num w:numId="26">
    <w:abstractNumId w:val="4"/>
  </w:num>
  <w:num w:numId="27">
    <w:abstractNumId w:val="13"/>
  </w:num>
  <w:num w:numId="28">
    <w:abstractNumId w:val="27"/>
  </w:num>
  <w:num w:numId="29">
    <w:abstractNumId w:val="1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19"/>
    <w:rsid w:val="000416D3"/>
    <w:rsid w:val="000439DD"/>
    <w:rsid w:val="000928E3"/>
    <w:rsid w:val="000A6C2E"/>
    <w:rsid w:val="001232F3"/>
    <w:rsid w:val="00160012"/>
    <w:rsid w:val="001A587C"/>
    <w:rsid w:val="002616AC"/>
    <w:rsid w:val="00264618"/>
    <w:rsid w:val="00266596"/>
    <w:rsid w:val="00270D5A"/>
    <w:rsid w:val="00275F57"/>
    <w:rsid w:val="0028134D"/>
    <w:rsid w:val="0031013C"/>
    <w:rsid w:val="00324DF2"/>
    <w:rsid w:val="00325093"/>
    <w:rsid w:val="003537B5"/>
    <w:rsid w:val="003960F7"/>
    <w:rsid w:val="004D37BF"/>
    <w:rsid w:val="00526EFF"/>
    <w:rsid w:val="005466EC"/>
    <w:rsid w:val="005D0D74"/>
    <w:rsid w:val="005E47AF"/>
    <w:rsid w:val="005E6A0A"/>
    <w:rsid w:val="005E7F91"/>
    <w:rsid w:val="005F33A5"/>
    <w:rsid w:val="006216E0"/>
    <w:rsid w:val="00657EC9"/>
    <w:rsid w:val="0067162D"/>
    <w:rsid w:val="00741A8E"/>
    <w:rsid w:val="00753940"/>
    <w:rsid w:val="00756E53"/>
    <w:rsid w:val="007A2354"/>
    <w:rsid w:val="007B3ABA"/>
    <w:rsid w:val="007E12EB"/>
    <w:rsid w:val="008572E3"/>
    <w:rsid w:val="008D0F95"/>
    <w:rsid w:val="00903919"/>
    <w:rsid w:val="0096751E"/>
    <w:rsid w:val="009D5888"/>
    <w:rsid w:val="00A26487"/>
    <w:rsid w:val="00A405B9"/>
    <w:rsid w:val="00AB2B1B"/>
    <w:rsid w:val="00AF1DFA"/>
    <w:rsid w:val="00B37B7A"/>
    <w:rsid w:val="00B72F56"/>
    <w:rsid w:val="00B94F97"/>
    <w:rsid w:val="00C206D4"/>
    <w:rsid w:val="00CD0FB9"/>
    <w:rsid w:val="00CD1544"/>
    <w:rsid w:val="00D073D9"/>
    <w:rsid w:val="00DB5E94"/>
    <w:rsid w:val="00DD1E05"/>
    <w:rsid w:val="00E15851"/>
    <w:rsid w:val="00E63FBF"/>
    <w:rsid w:val="00E937C1"/>
    <w:rsid w:val="00EF3172"/>
    <w:rsid w:val="00F60419"/>
    <w:rsid w:val="00F8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BF"/>
  </w:style>
  <w:style w:type="paragraph" w:styleId="Heading1">
    <w:name w:val="heading 1"/>
    <w:basedOn w:val="Normal"/>
    <w:next w:val="Normal"/>
    <w:link w:val="Heading1Char"/>
    <w:qFormat/>
    <w:rsid w:val="00E63FB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63FBF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63FBF"/>
    <w:pPr>
      <w:keepNext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rsid w:val="00E63FBF"/>
    <w:pPr>
      <w:keepNext/>
      <w:ind w:left="360"/>
      <w:outlineLvl w:val="3"/>
    </w:pPr>
    <w:rPr>
      <w:color w:val="FF0000"/>
      <w:sz w:val="24"/>
    </w:rPr>
  </w:style>
  <w:style w:type="paragraph" w:styleId="Heading5">
    <w:name w:val="heading 5"/>
    <w:basedOn w:val="Normal"/>
    <w:next w:val="Normal"/>
    <w:qFormat/>
    <w:rsid w:val="00E63FBF"/>
    <w:pPr>
      <w:keepNext/>
      <w:ind w:firstLine="72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63FBF"/>
    <w:rPr>
      <w:b/>
      <w:sz w:val="24"/>
    </w:rPr>
  </w:style>
  <w:style w:type="paragraph" w:styleId="BodyText2">
    <w:name w:val="Body Text 2"/>
    <w:basedOn w:val="Normal"/>
    <w:link w:val="BodyText2Char"/>
    <w:semiHidden/>
    <w:rsid w:val="00E63FBF"/>
    <w:rPr>
      <w:sz w:val="24"/>
    </w:rPr>
  </w:style>
  <w:style w:type="paragraph" w:styleId="BodyTextIndent">
    <w:name w:val="Body Text Indent"/>
    <w:basedOn w:val="Normal"/>
    <w:link w:val="BodyTextIndentChar"/>
    <w:semiHidden/>
    <w:rsid w:val="00E63FBF"/>
    <w:pPr>
      <w:ind w:left="720"/>
    </w:pPr>
    <w:rPr>
      <w:sz w:val="24"/>
    </w:rPr>
  </w:style>
  <w:style w:type="paragraph" w:styleId="Header">
    <w:name w:val="header"/>
    <w:basedOn w:val="Normal"/>
    <w:semiHidden/>
    <w:rsid w:val="00E63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3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F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2B1B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2B1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B2B1B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AB2B1B"/>
    <w:rPr>
      <w:sz w:val="24"/>
    </w:rPr>
  </w:style>
  <w:style w:type="character" w:customStyle="1" w:styleId="Heading2Char">
    <w:name w:val="Heading 2 Char"/>
    <w:basedOn w:val="DefaultParagraphFont"/>
    <w:link w:val="Heading2"/>
    <w:rsid w:val="00AB2B1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y\AppData\Roaming\Microsoft\Templates\TP03000308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D5C230-B418-4B9F-BAD8-62A355BB5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TP030003083</Template>
  <TotalTime>88</TotalTime>
  <Pages>4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</dc:creator>
  <cp:lastModifiedBy>Marly</cp:lastModifiedBy>
  <cp:revision>51</cp:revision>
  <cp:lastPrinted>2007-07-20T13:48:00Z</cp:lastPrinted>
  <dcterms:created xsi:type="dcterms:W3CDTF">2012-03-05T14:43:00Z</dcterms:created>
  <dcterms:modified xsi:type="dcterms:W3CDTF">2012-03-05T16:11:00Z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TC300030839990</vt:lpwstr>
  </property>
</Properties>
</file>